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74B" w:rsidRPr="00A2174B" w:rsidRDefault="004F477D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570345" cy="905192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имулирующ выплаты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05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2174B" w:rsidRPr="00A2174B">
        <w:rPr>
          <w:rFonts w:ascii="Times New Roman" w:hAnsi="Times New Roman"/>
          <w:sz w:val="24"/>
          <w:szCs w:val="24"/>
          <w:lang w:val="ru-RU"/>
        </w:rPr>
        <w:t xml:space="preserve">С момента ознакомления с  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</w:t>
      </w:r>
      <w:r w:rsidR="00A2174B" w:rsidRPr="00A2174B">
        <w:rPr>
          <w:rFonts w:ascii="Times New Roman" w:hAnsi="Times New Roman"/>
          <w:sz w:val="24"/>
          <w:szCs w:val="24"/>
          <w:lang w:val="ru-RU"/>
        </w:rPr>
        <w:lastRenderedPageBreak/>
        <w:t>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Обсуждение обращения заносится в протокол комиссии.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Руководитель образовательного учреждения, на основании протокола комиссии в 2-х </w:t>
      </w:r>
      <w:proofErr w:type="spellStart"/>
      <w:r w:rsidRPr="00A2174B">
        <w:rPr>
          <w:rFonts w:ascii="Times New Roman" w:hAnsi="Times New Roman"/>
          <w:sz w:val="24"/>
          <w:szCs w:val="24"/>
          <w:lang w:val="ru-RU"/>
        </w:rPr>
        <w:t>дневный</w:t>
      </w:r>
      <w:proofErr w:type="spellEnd"/>
      <w:r w:rsidRPr="00A2174B">
        <w:rPr>
          <w:rFonts w:ascii="Times New Roman" w:hAnsi="Times New Roman"/>
          <w:sz w:val="24"/>
          <w:szCs w:val="24"/>
          <w:lang w:val="ru-RU"/>
        </w:rPr>
        <w:t xml:space="preserve"> срок, издает приказ об утверждении размеров стимулирующих выплат.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Протоколы комиссии хранятся у руководителя образовательного учреждения в течение двух лет.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3.Периодичность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измерения критерия  оценки деятельности работников основного персонала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начинается с 1 сентября.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Отчетный период с 1 сентября  прошлого  года по 31 августа текущего года - показатели годовые.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Отчетный период с 1 сентября по 31 декабря и с 1 января по 31 августа  - показатели полугодовые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Определяются следующие  промежуточные отчетные периоды: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-1 Квартал  – итоги третьей четверти;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-2 Квартал  – итоги четвертой четверти и итоги учебного года;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-3 Квартал   – летный отдых и итоги отчетов;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-4 Квартал  – итоги первой и второй четверти.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 xml:space="preserve">Если работника основного персонала, в том числе совместителей, принимают на работу из другой   образовательной организации, то работник представляет развернутую справку об оценки мониторинга профессиональной деятельности за предыдущей  учебный год по месту основной работы. </w:t>
      </w:r>
      <w:proofErr w:type="gramEnd"/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Работникам, не представляющим справок и устраивающим на работу впервые или из другой сферы деятельности, распределение стимулирующих выплат производится по кварталам текущего года. 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4.Устанавливается следующий регламент: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Работники основного персонала сдают заполненные оценочные листы с подтверждением  сведений  в протоколе мониторинга профессиональной деятельности работника, заполненной администрацией образовательной организации или руководителем профильного </w:t>
      </w:r>
      <w:proofErr w:type="spellStart"/>
      <w:r w:rsidRPr="00A2174B">
        <w:rPr>
          <w:rFonts w:ascii="Times New Roman" w:hAnsi="Times New Roman"/>
          <w:sz w:val="24"/>
          <w:szCs w:val="24"/>
          <w:lang w:val="ru-RU"/>
        </w:rPr>
        <w:t>метод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.о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>бъединения</w:t>
      </w:r>
      <w:proofErr w:type="spellEnd"/>
      <w:r w:rsidRPr="00A2174B">
        <w:rPr>
          <w:rFonts w:ascii="Times New Roman" w:hAnsi="Times New Roman"/>
          <w:sz w:val="24"/>
          <w:szCs w:val="24"/>
          <w:lang w:val="ru-RU"/>
        </w:rPr>
        <w:t>, в комиссию до 10 числа отчетного месяца;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Комиссия рассматривает представленные материалы с 10 по 12 число отчетного месяца;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13-14 числа отчетного месяца педагог имеет право обратиться в комиссию с апелляцией.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17  числа отчетного месяца приказ руководителя образовательной организации передается в бухгалтерию для начисления стимулирующих выплат.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5.Критерии и показатели для распределения стимулирующих выплат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Критерии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оценки эффективности деятельности работников учреждения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разрабатываются на основании  примерных критериев и обсуждаются на заседании педагогического совета, утверждаются директором, по согласованию с профсоюзным комитетом учреждения.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Значение критериев оценки и условий осуществления выплат определяется ежегодно на основании задач, поставленных перед учреждением.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Основным критерием, влияющим на размер выплат за качество выполняемых работ являются достижения пороговых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значений критериев оценки эффективной деятельности работников учреждения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>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6.Количество максимальных баллов работников основного персонала не должно превышать: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– учитель, учитель-дефектолог, преподаватель-организатор ОБЖ – 60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– педагог-психолог, методист, мастер производственного обучения – 55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lastRenderedPageBreak/>
        <w:t>– педагог-организатор, социальный педагог, воспитатель группы продленного дня, педагог дополнительного образования, концертмейстер, тренер-преподаватель, заведующий отделом библиотеки – 50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– музыкальный руководитель, инструктор по физической культуре, старший вожатый – 45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– библиотекарь, медицинская сестра – 40 баллов.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7.Критерии за выполнение социально-значимой общественной работы: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Установить одним из критериев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оценки эффективности деятельности работников основного персонала образовательного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учреждения – критерий за выполнение социально-значимой  работы, которые не учтены в  критериях  оценки эффективности деятельности   работников основного персонала.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Критерии за выполнение социально-значимой  работы работниками основного персонала: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Ф.И.О работника основного персонала - Председатель первичной профсоюзной организации – до 15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Ф.И.О работника основного персонала - Уполномоченный по охране труда – до 5 баллов;        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Ф.И.О работника основного персонала -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Ответственный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 за опеку и попечительство – до 5 баллов;        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Ф.И.О работника основного персонала -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Ответственный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 за горячее питание учащихся – до 10баллов;         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Ф.И.О работника основного персонала -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Ответственный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 за делопроизводство – до 5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Ф.И.О работника основного персонала -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Ответственный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за работу с пенсионным фондом и страхованием сотрудников – до 5 баллов;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 xml:space="preserve">Ф.И.О работника основного персонала - Ответственный  за всеобуч – до 5 баллов; </w:t>
      </w:r>
      <w:proofErr w:type="gramEnd"/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Ф.И.О работника основного персонала - Ведение и оформление документации (документы строгой отчетности, протоколов, архива школы, попечительского совета) – до 10 баллов;</w:t>
      </w: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Ф.И.О работника основного персонала - Организация работ по обеспечению охраны труда и техники безопасности учащихся и сотрудников – до 5 баллов;</w:t>
      </w: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Ф.И.О работника основного персонала - Привлечение работников организации к выполнению работы, не предусмотренной должностными обязанностями – до 5 баллов.</w:t>
      </w: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Количество баллов за выполнение социально-значимой общественной работы входит в итоговый балл результативности деятельности работника, который не должен превышать количество максимальных баллов для данной должности.</w:t>
      </w: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8. Критерии 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оценки эффективности деятельности  работников основного персонала</w:t>
      </w:r>
      <w:proofErr w:type="gramEnd"/>
      <w:r w:rsidRPr="00A2174B">
        <w:rPr>
          <w:rFonts w:ascii="Times New Roman" w:hAnsi="Times New Roman"/>
          <w:sz w:val="24"/>
          <w:szCs w:val="24"/>
          <w:lang w:val="ru-RU"/>
        </w:rPr>
        <w:t xml:space="preserve"> для выплаты за качество выполняемых работ стимулирующего характера (Приложение к приказу Министерства образования и науки Республики Татарстан от 25.06.2013 г. № 2441/13).</w:t>
      </w:r>
    </w:p>
    <w:p w:rsidR="00A2174B" w:rsidRPr="00A2174B" w:rsidRDefault="00A2174B" w:rsidP="00A2174B">
      <w:pPr>
        <w:pStyle w:val="a3"/>
        <w:rPr>
          <w:rFonts w:ascii="Times New Roman" w:hAnsi="Times New Roman"/>
          <w:bCs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  <w:sectPr w:rsidR="00A2174B" w:rsidRPr="00A2174B" w:rsidSect="00A2174B">
          <w:pgSz w:w="11906" w:h="16838"/>
          <w:pgMar w:top="851" w:right="566" w:bottom="567" w:left="993" w:header="227" w:footer="57" w:gutter="0"/>
          <w:cols w:space="708"/>
          <w:docGrid w:linePitch="360"/>
        </w:sect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lastRenderedPageBreak/>
        <w:t xml:space="preserve">                                              </w:t>
      </w: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9. Форма оценочного листа.</w:t>
      </w:r>
    </w:p>
    <w:p w:rsidR="00A2174B" w:rsidRPr="00A2174B" w:rsidRDefault="00A2174B" w:rsidP="00A2174B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46"/>
        <w:tblW w:w="15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9"/>
        <w:gridCol w:w="1134"/>
        <w:gridCol w:w="1134"/>
        <w:gridCol w:w="1417"/>
        <w:gridCol w:w="1558"/>
        <w:gridCol w:w="1561"/>
        <w:gridCol w:w="1699"/>
        <w:gridCol w:w="2128"/>
        <w:gridCol w:w="994"/>
        <w:gridCol w:w="1560"/>
      </w:tblGrid>
      <w:tr w:rsidR="00A2174B" w:rsidRPr="00A2174B" w:rsidTr="00AE424E">
        <w:tc>
          <w:tcPr>
            <w:tcW w:w="534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№ </w:t>
            </w:r>
          </w:p>
          <w:p w:rsidR="00A2174B" w:rsidRPr="00A2174B" w:rsidRDefault="00A2174B" w:rsidP="00AE424E">
            <w:pPr>
              <w:pStyle w:val="a3"/>
              <w:ind w:left="-1560" w:firstLine="156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gramStart"/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п</w:t>
            </w:r>
            <w:proofErr w:type="gramEnd"/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/п</w:t>
            </w:r>
          </w:p>
        </w:tc>
        <w:tc>
          <w:tcPr>
            <w:tcW w:w="1559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Наименование</w:t>
            </w:r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критерия</w:t>
            </w:r>
          </w:p>
        </w:tc>
        <w:tc>
          <w:tcPr>
            <w:tcW w:w="1134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Единица</w:t>
            </w:r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измерения</w:t>
            </w:r>
          </w:p>
        </w:tc>
        <w:tc>
          <w:tcPr>
            <w:tcW w:w="1134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Ди</w:t>
            </w:r>
            <w:r w:rsidRPr="00A2174B">
              <w:rPr>
                <w:rFonts w:ascii="Times New Roman" w:hAnsi="Times New Roman"/>
                <w:sz w:val="20"/>
                <w:szCs w:val="20"/>
              </w:rPr>
              <w:t>апазон</w:t>
            </w:r>
            <w:proofErr w:type="spellEnd"/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174B">
              <w:rPr>
                <w:rFonts w:ascii="Times New Roman" w:hAnsi="Times New Roman"/>
                <w:sz w:val="20"/>
                <w:szCs w:val="20"/>
              </w:rPr>
              <w:t>значений</w:t>
            </w:r>
            <w:proofErr w:type="spellEnd"/>
          </w:p>
        </w:tc>
        <w:tc>
          <w:tcPr>
            <w:tcW w:w="1417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174B">
              <w:rPr>
                <w:rFonts w:ascii="Times New Roman" w:hAnsi="Times New Roman"/>
                <w:sz w:val="20"/>
                <w:szCs w:val="20"/>
              </w:rPr>
              <w:t>Весовой</w:t>
            </w:r>
            <w:proofErr w:type="spellEnd"/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к</w:t>
            </w:r>
            <w:proofErr w:type="spellStart"/>
            <w:r w:rsidRPr="00A2174B">
              <w:rPr>
                <w:rFonts w:ascii="Times New Roman" w:hAnsi="Times New Roman"/>
                <w:sz w:val="20"/>
                <w:szCs w:val="20"/>
              </w:rPr>
              <w:t>оэффициент</w:t>
            </w:r>
            <w:proofErr w:type="spellEnd"/>
          </w:p>
        </w:tc>
        <w:tc>
          <w:tcPr>
            <w:tcW w:w="1558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u w:val="single"/>
              </w:rPr>
            </w:pPr>
            <w:proofErr w:type="spellStart"/>
            <w:r w:rsidRPr="00A2174B">
              <w:rPr>
                <w:rFonts w:ascii="Times New Roman" w:hAnsi="Times New Roman"/>
                <w:sz w:val="20"/>
                <w:szCs w:val="20"/>
                <w:u w:val="single"/>
              </w:rPr>
              <w:t>Периодичность</w:t>
            </w:r>
            <w:proofErr w:type="spellEnd"/>
            <w:r w:rsidRPr="00A2174B">
              <w:rPr>
                <w:rFonts w:ascii="Times New Roman" w:hAnsi="Times New Roman"/>
                <w:sz w:val="20"/>
                <w:szCs w:val="20"/>
                <w:u w:val="single"/>
                <w:lang w:val="ru-RU"/>
              </w:rPr>
              <w:t xml:space="preserve"> </w:t>
            </w:r>
            <w:proofErr w:type="spellStart"/>
            <w:r w:rsidRPr="00A2174B">
              <w:rPr>
                <w:rFonts w:ascii="Times New Roman" w:hAnsi="Times New Roman"/>
                <w:sz w:val="20"/>
                <w:szCs w:val="20"/>
                <w:u w:val="single"/>
              </w:rPr>
              <w:t>измерения</w:t>
            </w:r>
            <w:proofErr w:type="spellEnd"/>
          </w:p>
        </w:tc>
        <w:tc>
          <w:tcPr>
            <w:tcW w:w="1561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>Порядок р</w:t>
            </w:r>
            <w:proofErr w:type="spellStart"/>
            <w:r w:rsidRPr="00A2174B">
              <w:rPr>
                <w:rFonts w:ascii="Times New Roman" w:hAnsi="Times New Roman"/>
                <w:sz w:val="20"/>
                <w:szCs w:val="20"/>
              </w:rPr>
              <w:t>асчет</w:t>
            </w:r>
            <w:proofErr w:type="spellEnd"/>
            <w:r w:rsidRPr="00A2174B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а </w:t>
            </w:r>
            <w:proofErr w:type="spellStart"/>
            <w:r w:rsidRPr="00A2174B">
              <w:rPr>
                <w:rFonts w:ascii="Times New Roman" w:hAnsi="Times New Roman"/>
                <w:sz w:val="20"/>
                <w:szCs w:val="20"/>
              </w:rPr>
              <w:t>показателя</w:t>
            </w:r>
            <w:proofErr w:type="spellEnd"/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99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u w:val="single"/>
                <w:lang w:val="ru-RU"/>
              </w:rPr>
            </w:pPr>
            <w:r w:rsidRPr="00A2174B">
              <w:rPr>
                <w:rFonts w:ascii="Times New Roman" w:hAnsi="Times New Roman"/>
                <w:i/>
                <w:sz w:val="20"/>
                <w:szCs w:val="20"/>
                <w:u w:val="single"/>
                <w:lang w:val="ru-RU"/>
              </w:rPr>
              <w:t>Сведения о выполнении показателей за истекший период (заполняется работником)</w:t>
            </w:r>
          </w:p>
        </w:tc>
        <w:tc>
          <w:tcPr>
            <w:tcW w:w="2128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Подтверждение  сведений  в протоколе мониторинга профессиональной деятельности работника (заполняется администрацией или руководителем профильного методического объединения)</w:t>
            </w:r>
          </w:p>
        </w:tc>
        <w:tc>
          <w:tcPr>
            <w:tcW w:w="994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174B">
              <w:rPr>
                <w:rFonts w:ascii="Times New Roman" w:hAnsi="Times New Roman"/>
                <w:i/>
                <w:sz w:val="20"/>
                <w:szCs w:val="20"/>
              </w:rPr>
              <w:t>Оценочныйбалл</w:t>
            </w:r>
            <w:proofErr w:type="spellEnd"/>
            <w:r w:rsidRPr="00A2174B">
              <w:rPr>
                <w:rFonts w:ascii="Times New Roman" w:hAnsi="Times New Roman"/>
                <w:i/>
                <w:sz w:val="20"/>
                <w:szCs w:val="20"/>
              </w:rPr>
              <w:t xml:space="preserve"> (</w:t>
            </w:r>
            <w:proofErr w:type="spellStart"/>
            <w:r w:rsidRPr="00A2174B">
              <w:rPr>
                <w:rFonts w:ascii="Times New Roman" w:hAnsi="Times New Roman"/>
                <w:i/>
                <w:sz w:val="20"/>
                <w:szCs w:val="20"/>
              </w:rPr>
              <w:t>заполняетсякомиссией</w:t>
            </w:r>
            <w:proofErr w:type="spellEnd"/>
            <w:r w:rsidRPr="00A2174B">
              <w:rPr>
                <w:rFonts w:ascii="Times New Roman" w:hAnsi="Times New Roman"/>
                <w:i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i/>
                <w:sz w:val="20"/>
                <w:szCs w:val="20"/>
                <w:lang w:val="ru-RU"/>
              </w:rPr>
            </w:pPr>
            <w:r w:rsidRPr="00A2174B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Обоснование (заполняется комиссией в случае снижения  оценочных баллов)</w:t>
            </w:r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A2174B" w:rsidRPr="00A2174B" w:rsidRDefault="00A2174B" w:rsidP="00AE424E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174B">
              <w:rPr>
                <w:rFonts w:ascii="Times New Roman" w:hAnsi="Times New Roman"/>
                <w:sz w:val="20"/>
                <w:szCs w:val="20"/>
              </w:rPr>
              <w:t>Итоговыйбалл</w:t>
            </w:r>
            <w:proofErr w:type="spellEnd"/>
          </w:p>
        </w:tc>
      </w:tr>
    </w:tbl>
    <w:p w:rsidR="00A2174B" w:rsidRPr="00A2174B" w:rsidRDefault="00A2174B" w:rsidP="00A2174B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ind w:left="709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За выполнение социально-значимой  работы  (какая работа)  ___________ добавляется _____ баллов. </w:t>
      </w: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Комиссия рекомендует для включения в приказ по образовательному учреждению _____ баллов</w:t>
      </w:r>
    </w:p>
    <w:p w:rsidR="00A2174B" w:rsidRPr="00A2174B" w:rsidRDefault="00A2174B" w:rsidP="00A2174B">
      <w:pPr>
        <w:pStyle w:val="a3"/>
        <w:rPr>
          <w:rFonts w:ascii="Times New Roman" w:hAnsi="Times New Roman"/>
          <w:i/>
          <w:sz w:val="24"/>
          <w:szCs w:val="24"/>
          <w:lang w:val="ru-RU"/>
        </w:rPr>
      </w:pPr>
      <w:r w:rsidRPr="00A2174B">
        <w:rPr>
          <w:rFonts w:ascii="Times New Roman" w:hAnsi="Times New Roman"/>
          <w:i/>
          <w:sz w:val="24"/>
          <w:szCs w:val="24"/>
          <w:lang w:val="ru-RU"/>
        </w:rPr>
        <w:t xml:space="preserve">Члены комиссии:                     </w:t>
      </w:r>
    </w:p>
    <w:p w:rsidR="00A2174B" w:rsidRPr="00A2174B" w:rsidRDefault="00A2174B" w:rsidP="00A2174B">
      <w:pPr>
        <w:pStyle w:val="a3"/>
        <w:rPr>
          <w:rFonts w:ascii="Times New Roman" w:hAnsi="Times New Roman"/>
          <w:i/>
          <w:sz w:val="24"/>
          <w:szCs w:val="24"/>
          <w:lang w:val="ru-RU"/>
        </w:rPr>
      </w:pPr>
      <w:r w:rsidRPr="00A2174B">
        <w:rPr>
          <w:rFonts w:ascii="Times New Roman" w:hAnsi="Times New Roman"/>
          <w:i/>
          <w:sz w:val="24"/>
          <w:szCs w:val="24"/>
          <w:lang w:val="ru-RU"/>
        </w:rPr>
        <w:t xml:space="preserve">Оценочный  лист заполнен___________20   г.      </w:t>
      </w:r>
    </w:p>
    <w:p w:rsidR="00A2174B" w:rsidRPr="00A2174B" w:rsidRDefault="00A2174B" w:rsidP="00A2174B">
      <w:pPr>
        <w:pStyle w:val="a3"/>
        <w:rPr>
          <w:rFonts w:ascii="Times New Roman" w:hAnsi="Times New Roman"/>
          <w:i/>
          <w:sz w:val="24"/>
          <w:szCs w:val="24"/>
          <w:lang w:val="ru-RU"/>
        </w:rPr>
      </w:pPr>
      <w:r w:rsidRPr="00A2174B">
        <w:rPr>
          <w:rFonts w:ascii="Times New Roman" w:hAnsi="Times New Roman"/>
          <w:i/>
          <w:sz w:val="24"/>
          <w:szCs w:val="24"/>
          <w:lang w:val="ru-RU"/>
        </w:rPr>
        <w:t xml:space="preserve">Протокол комиссии  </w:t>
      </w:r>
      <w:proofErr w:type="gramStart"/>
      <w:r w:rsidRPr="00A2174B">
        <w:rPr>
          <w:rFonts w:ascii="Times New Roman" w:hAnsi="Times New Roman"/>
          <w:i/>
          <w:sz w:val="24"/>
          <w:szCs w:val="24"/>
          <w:lang w:val="ru-RU"/>
        </w:rPr>
        <w:t>от</w:t>
      </w:r>
      <w:proofErr w:type="gramEnd"/>
      <w:r w:rsidRPr="00A2174B">
        <w:rPr>
          <w:rFonts w:ascii="Times New Roman" w:hAnsi="Times New Roman"/>
          <w:i/>
          <w:sz w:val="24"/>
          <w:szCs w:val="24"/>
          <w:lang w:val="ru-RU"/>
        </w:rPr>
        <w:t xml:space="preserve"> ______ №</w:t>
      </w:r>
    </w:p>
    <w:p w:rsidR="00A2174B" w:rsidRPr="00A2174B" w:rsidRDefault="00A2174B" w:rsidP="00A2174B">
      <w:pPr>
        <w:pStyle w:val="a3"/>
        <w:rPr>
          <w:rFonts w:ascii="Times New Roman" w:hAnsi="Times New Roman"/>
          <w:i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i/>
          <w:sz w:val="24"/>
          <w:szCs w:val="24"/>
          <w:lang w:val="ru-RU"/>
        </w:rPr>
      </w:pPr>
      <w:r w:rsidRPr="00A2174B">
        <w:rPr>
          <w:rFonts w:ascii="Times New Roman" w:hAnsi="Times New Roman"/>
          <w:i/>
          <w:sz w:val="24"/>
          <w:szCs w:val="24"/>
          <w:lang w:val="ru-RU"/>
        </w:rPr>
        <w:t xml:space="preserve">С оценочным листом </w:t>
      </w:r>
      <w:proofErr w:type="gramStart"/>
      <w:r w:rsidRPr="00A2174B">
        <w:rPr>
          <w:rFonts w:ascii="Times New Roman" w:hAnsi="Times New Roman"/>
          <w:i/>
          <w:sz w:val="24"/>
          <w:szCs w:val="24"/>
          <w:lang w:val="ru-RU"/>
        </w:rPr>
        <w:t>ознакомлен</w:t>
      </w:r>
      <w:proofErr w:type="gramEnd"/>
      <w:r w:rsidRPr="00A2174B">
        <w:rPr>
          <w:rFonts w:ascii="Times New Roman" w:hAnsi="Times New Roman"/>
          <w:i/>
          <w:sz w:val="24"/>
          <w:szCs w:val="24"/>
          <w:lang w:val="ru-RU"/>
        </w:rPr>
        <w:t>__________  (подпись работника)</w:t>
      </w:r>
    </w:p>
    <w:p w:rsidR="00A2174B" w:rsidRPr="00A2174B" w:rsidRDefault="00A2174B" w:rsidP="00A2174B">
      <w:pPr>
        <w:pStyle w:val="a3"/>
        <w:rPr>
          <w:rFonts w:ascii="Times New Roman" w:hAnsi="Times New Roman"/>
          <w:b/>
          <w:sz w:val="24"/>
          <w:szCs w:val="24"/>
          <w:lang w:val="ru-RU"/>
        </w:rPr>
        <w:sectPr w:rsidR="00A2174B" w:rsidRPr="00A2174B" w:rsidSect="006B4C7A">
          <w:pgSz w:w="16838" w:h="11906" w:orient="landscape"/>
          <w:pgMar w:top="567" w:right="567" w:bottom="992" w:left="1560" w:header="227" w:footer="57" w:gutter="0"/>
          <w:cols w:space="708"/>
          <w:docGrid w:linePitch="360"/>
        </w:sectPr>
      </w:pPr>
    </w:p>
    <w:p w:rsidR="00A2174B" w:rsidRPr="00A2174B" w:rsidRDefault="00A2174B" w:rsidP="00A2174B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A2174B" w:rsidRPr="00A2174B" w:rsidRDefault="00A2174B" w:rsidP="00A2174B">
      <w:pPr>
        <w:pStyle w:val="a3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10</w:t>
      </w:r>
      <w:r w:rsidRPr="00A2174B">
        <w:rPr>
          <w:rFonts w:ascii="Times New Roman" w:hAnsi="Times New Roman"/>
          <w:sz w:val="24"/>
          <w:szCs w:val="24"/>
          <w:lang w:val="ru-RU"/>
        </w:rPr>
        <w:t>.Заключение.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Настоящее положение распространяется на всех работников образовательного учреждения и действует до принятия нового.</w:t>
      </w:r>
    </w:p>
    <w:p w:rsidR="00A2174B" w:rsidRPr="00A2174B" w:rsidRDefault="00A2174B" w:rsidP="00A2174B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>Стимулирующие выплаты педагогическим работникам выплачиваются ежемесячно.</w:t>
      </w:r>
    </w:p>
    <w:p w:rsidR="00C112B1" w:rsidRPr="00A2174B" w:rsidRDefault="00A2174B" w:rsidP="00A2174B">
      <w:pPr>
        <w:rPr>
          <w:lang w:val="ru-RU"/>
        </w:rPr>
      </w:pPr>
      <w:r w:rsidRPr="00A2174B">
        <w:rPr>
          <w:rFonts w:ascii="Times New Roman" w:hAnsi="Times New Roman"/>
          <w:sz w:val="24"/>
          <w:szCs w:val="24"/>
          <w:lang w:val="ru-RU"/>
        </w:rPr>
        <w:t xml:space="preserve">Положение о представлении выплат стимулирующего характера отражается в трудовом договоре, путем заключения дополнительного соглашения к трудовому договору. Дополнительное соглашение к трудовому договору заключается ежегодно,  и </w:t>
      </w:r>
      <w:proofErr w:type="gramStart"/>
      <w:r w:rsidRPr="00A2174B">
        <w:rPr>
          <w:rFonts w:ascii="Times New Roman" w:hAnsi="Times New Roman"/>
          <w:sz w:val="24"/>
          <w:szCs w:val="24"/>
          <w:lang w:val="ru-RU"/>
        </w:rPr>
        <w:t>действует до следующих существенных изменений в условиях оплаты тру</w:t>
      </w:r>
      <w:proofErr w:type="gramEnd"/>
    </w:p>
    <w:sectPr w:rsidR="00C112B1" w:rsidRPr="00A21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4B"/>
    <w:rsid w:val="004F477D"/>
    <w:rsid w:val="00A2174B"/>
    <w:rsid w:val="00C1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74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2174B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A2174B"/>
    <w:rPr>
      <w:rFonts w:ascii="Calibri" w:eastAsia="Times New Roman" w:hAnsi="Calibri" w:cs="Times New Roman"/>
      <w:lang w:val="en-US"/>
    </w:rPr>
  </w:style>
  <w:style w:type="character" w:styleId="a5">
    <w:name w:val="Subtle Emphasis"/>
    <w:basedOn w:val="a0"/>
    <w:uiPriority w:val="19"/>
    <w:qFormat/>
    <w:rsid w:val="00A2174B"/>
    <w:rPr>
      <w:rFonts w:cs="Times New Roman"/>
      <w:i/>
      <w:iCs/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4F4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77D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74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2174B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A2174B"/>
    <w:rPr>
      <w:rFonts w:ascii="Calibri" w:eastAsia="Times New Roman" w:hAnsi="Calibri" w:cs="Times New Roman"/>
      <w:lang w:val="en-US"/>
    </w:rPr>
  </w:style>
  <w:style w:type="character" w:styleId="a5">
    <w:name w:val="Subtle Emphasis"/>
    <w:basedOn w:val="a0"/>
    <w:uiPriority w:val="19"/>
    <w:qFormat/>
    <w:rsid w:val="00A2174B"/>
    <w:rPr>
      <w:rFonts w:cs="Times New Roman"/>
      <w:i/>
      <w:iCs/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4F4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77D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1233</Words>
  <Characters>7034</Characters>
  <Application>Microsoft Office Word</Application>
  <DocSecurity>0</DocSecurity>
  <Lines>58</Lines>
  <Paragraphs>16</Paragraphs>
  <ScaleCrop>false</ScaleCrop>
  <Company>Home</Company>
  <LinksUpToDate>false</LinksUpToDate>
  <CharactersWithSpaces>8251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1</cp:lastModifiedBy>
  <cp:revision>2</cp:revision>
  <dcterms:created xsi:type="dcterms:W3CDTF">2017-04-07T12:02:00Z</dcterms:created>
  <dcterms:modified xsi:type="dcterms:W3CDTF">2018-05-14T08:27:00Z</dcterms:modified>
</cp:coreProperties>
</file>